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850EA1" w:rsidRPr="00850EA1" w:rsidTr="00850EA1">
        <w:trPr>
          <w:tblCellSpacing w:w="7" w:type="dxa"/>
        </w:trPr>
        <w:tc>
          <w:tcPr>
            <w:tcW w:w="4500" w:type="pct"/>
            <w:vAlign w:val="center"/>
            <w:hideMark/>
          </w:tcPr>
          <w:p w:rsidR="00850EA1" w:rsidRPr="00850EA1" w:rsidRDefault="00850EA1" w:rsidP="00850EA1">
            <w:pPr>
              <w:shd w:val="clear" w:color="auto" w:fill="993333"/>
              <w:spacing w:after="0"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FFFF99"/>
                <w:sz w:val="20"/>
                <w:szCs w:val="20"/>
                <w:lang w:val="ru-RU" w:eastAsia="ru-RU" w:bidi="ar-SA"/>
              </w:rPr>
            </w:pPr>
            <w:proofErr w:type="spellStart"/>
            <w:proofErr w:type="gramStart"/>
            <w:r w:rsidRPr="00850EA1">
              <w:rPr>
                <w:rFonts w:ascii="Verdana" w:eastAsia="Times New Roman" w:hAnsi="Verdana" w:cs="Times New Roman"/>
                <w:b/>
                <w:bCs/>
                <w:color w:val="FFFF99"/>
                <w:sz w:val="20"/>
                <w:szCs w:val="20"/>
                <w:lang w:val="ru-RU" w:eastAsia="ru-RU" w:bidi="ar-SA"/>
              </w:rPr>
              <w:t>C</w:t>
            </w:r>
            <w:proofErr w:type="gramEnd"/>
            <w:r w:rsidRPr="00850EA1">
              <w:rPr>
                <w:rFonts w:ascii="Verdana" w:eastAsia="Times New Roman" w:hAnsi="Verdana" w:cs="Times New Roman"/>
                <w:b/>
                <w:bCs/>
                <w:color w:val="FFFF99"/>
                <w:sz w:val="20"/>
                <w:szCs w:val="20"/>
                <w:lang w:val="ru-RU" w:eastAsia="ru-RU" w:bidi="ar-SA"/>
              </w:rPr>
              <w:t>оревнования</w:t>
            </w:r>
            <w:proofErr w:type="spellEnd"/>
            <w:r w:rsidRPr="00850EA1">
              <w:rPr>
                <w:rFonts w:ascii="Verdana" w:eastAsia="Times New Roman" w:hAnsi="Verdana" w:cs="Times New Roman"/>
                <w:b/>
                <w:bCs/>
                <w:color w:val="FFFF99"/>
                <w:sz w:val="20"/>
                <w:szCs w:val="20"/>
                <w:lang w:val="ru-RU" w:eastAsia="ru-RU" w:bidi="ar-SA"/>
              </w:rPr>
              <w:t xml:space="preserve"> клуба «Ирбис» по скалолазанию</w:t>
            </w:r>
          </w:p>
        </w:tc>
      </w:tr>
      <w:tr w:rsidR="00850EA1" w:rsidRPr="00850EA1" w:rsidTr="00850EA1">
        <w:trPr>
          <w:tblCellSpacing w:w="7" w:type="dxa"/>
        </w:trPr>
        <w:tc>
          <w:tcPr>
            <w:tcW w:w="0" w:type="auto"/>
            <w:vAlign w:val="center"/>
            <w:hideMark/>
          </w:tcPr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1.</w:t>
            </w: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Соревнования проводятся с целью популяризации скалолазания, пропаганды здорового и активного образа жизни, получения соревновательного опыта начинающими спортсменами, выявления сильнейших спортсменов г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ерми.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2.ВРЕМЯ И МЕСТО ПРОВЕДЕНИЯ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29-30 октября 2016г.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Скалодром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клуба «Ирбис» в спортивном зале Дворца детского (юношеского) творчества по адресу: г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ермь, ул.Сибирская, 29.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3.ОРГАНИЗАТОРЫ СОРЕВНЕОВАНИЙ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МАУ ДО «Дворец детского (юношеского) творчества» г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ерми, непосредственное проведение возлагается на судейскую коллегию, утвержденную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ФАиС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Пермского края.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 xml:space="preserve">Главный судья соревнований: </w:t>
            </w:r>
            <w:proofErr w:type="spellStart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Мучкин</w:t>
            </w:r>
            <w:proofErr w:type="spellEnd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 xml:space="preserve"> А.Б. Главный секретарь: Крылова И.В.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4.КАЛЕНДАРЬ СОРЕВНОВАНИЙ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Предварительные заявки на участие принимаются с 06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октябряпо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26 октября по электронной почте</w:t>
            </w:r>
            <w:r w:rsidRPr="00850EA1">
              <w:rPr>
                <w:rFonts w:ascii="Verdana" w:eastAsia="Times New Roman" w:hAnsi="Verdana" w:cs="Times New Roman"/>
                <w:sz w:val="18"/>
                <w:lang w:val="ru-RU" w:eastAsia="ru-RU" w:bidi="ar-SA"/>
              </w:rPr>
              <w:t> </w:t>
            </w:r>
            <w:hyperlink r:id="rId5" w:history="1">
              <w:r w:rsidRPr="00850EA1">
                <w:rPr>
                  <w:rFonts w:ascii="Verdana" w:eastAsia="Times New Roman" w:hAnsi="Verdana" w:cs="Times New Roman"/>
                  <w:sz w:val="18"/>
                  <w:u w:val="single"/>
                  <w:lang w:val="ru-RU" w:eastAsia="ru-RU" w:bidi="ar-SA"/>
                </w:rPr>
                <w:t>kryladse@yandex.ru</w:t>
              </w:r>
            </w:hyperlink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от педагогов и тренеров. В заявке указываются: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фамилия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,и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мя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спортсмена, год рождения, действующий разряд (если есть),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клуб,фамилияпедагога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/тренера.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Справки потел: 89824454984 (Ирина Владимировна Крылова), 89197035254 (Екатерина Александровна Шишкина).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28.10.16</w:t>
            </w: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–Заезд участников.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Заседание судейской коллегии. С 17.00-20.00 часов, каб.№204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29.10.16 -</w:t>
            </w: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Старты с 8.00 до 16.00 часов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30.10.16  - </w:t>
            </w: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Старты с 8.00. Награждение победителей. Закрытие соревнований 17.00 часов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Предварительная программа стартов по группам будет опубликована не позднее 12октября. Окончательная программа– 27-28октября. Следите за информацией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В Контакте </w:t>
            </w:r>
            <w:hyperlink r:id="rId6" w:history="1">
              <w:r w:rsidRPr="00850EA1">
                <w:rPr>
                  <w:rFonts w:ascii="Verdana" w:eastAsia="Times New Roman" w:hAnsi="Verdana" w:cs="Times New Roman"/>
                  <w:b/>
                  <w:bCs/>
                  <w:sz w:val="18"/>
                  <w:u w:val="single"/>
                  <w:lang w:val="ru-RU" w:eastAsia="ru-RU" w:bidi="ar-SA"/>
                </w:rPr>
                <w:t>https://vk.com/club58265388</w:t>
              </w:r>
            </w:hyperlink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5. УЧАСТНИКИ СОРЕВНОВАНИЙ И УСЛОВИЯ ПРОВЕДЕНИЯ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 участию в соревнованиях допускаются спортсмены, имеющие медицинскую справку, документ, удостоверяющий личность, документ об оплате стартовог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о(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целевого) взноса 350 руб. за каждого ребёнка до27.10.2016г. Оплата производится по следующим реквизитам: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Реквизиты для оплаты в Сбербанке: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Получатель платежа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: МАУ ДО «Д</w:t>
            </w:r>
            <w:proofErr w:type="gramStart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Д(</w:t>
            </w:r>
            <w:proofErr w:type="gramEnd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Ю)Т» г. Перми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ИНН:</w:t>
            </w:r>
            <w:r w:rsidRPr="00850EA1">
              <w:rPr>
                <w:rFonts w:ascii="Verdana" w:eastAsia="Times New Roman" w:hAnsi="Verdana" w:cs="Times New Roman"/>
                <w:sz w:val="18"/>
                <w:lang w:val="ru-RU" w:eastAsia="ru-RU" w:bidi="ar-SA"/>
              </w:rPr>
              <w:t> 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5902292030    </w:t>
            </w: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КПП:</w:t>
            </w:r>
            <w:r w:rsidRPr="00850EA1">
              <w:rPr>
                <w:rFonts w:ascii="Verdana" w:eastAsia="Times New Roman" w:hAnsi="Verdana" w:cs="Times New Roman"/>
                <w:sz w:val="18"/>
                <w:lang w:val="ru-RU" w:eastAsia="ru-RU" w:bidi="ar-SA"/>
              </w:rPr>
              <w:t> 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590201001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Банк: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 Приволжский филиал ПАО КБ «Восточный» г</w:t>
            </w:r>
            <w:proofErr w:type="gramStart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.Н</w:t>
            </w:r>
            <w:proofErr w:type="gramEnd"/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ижний Новгород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Р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/счёт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 40703810812180000582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lastRenderedPageBreak/>
              <w:t>К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/счёт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 30101810222020000714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БИК:</w:t>
            </w: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  042202714 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Организационный взнос  за участие  в открытых соревнованиях клуба «Ирбис» по скалолазанию________________________________________________________________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(указать фамилию участника)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Соревнования проводятся в дисциплине «трудность». К финалу допускается по 6 спортсменов из каждой группы, показавших лучшие результаты по итогам двух квалификаций. Исключение составляет группа «Начальная», где результат рассчитывается по итогам раунда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квалификации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.В</w:t>
            </w:r>
            <w:proofErr w:type="spellEnd"/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раунде квалификация при достижении несколькими участниками отметки «ТОР», будет учитываться время.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Соревнования проводятся с верхней страховкой.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Соревнования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проводятсяпо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правилам дисциплины скалолазания «трудность» в пяти возрастных группах:</w:t>
            </w:r>
          </w:p>
          <w:p w:rsidR="00850EA1" w:rsidRPr="00850EA1" w:rsidRDefault="00850EA1" w:rsidP="00850E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«Начальная»: 2007-2009 (1 и 2 год обучения)</w:t>
            </w:r>
          </w:p>
          <w:p w:rsidR="00850EA1" w:rsidRPr="00850EA1" w:rsidRDefault="00850EA1" w:rsidP="00850E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«Подростки 1»: 2006-2005(1 и 2 год обучения)</w:t>
            </w:r>
          </w:p>
          <w:p w:rsidR="00850EA1" w:rsidRPr="00850EA1" w:rsidRDefault="00850EA1" w:rsidP="00850E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«Подростки 2»: 2004-2003 (1 и 2 год обучения)</w:t>
            </w:r>
          </w:p>
          <w:p w:rsidR="00850EA1" w:rsidRPr="00850EA1" w:rsidRDefault="00850EA1" w:rsidP="00850E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«Младшие»: 2002-2001 (1 и 2 год обучения)</w:t>
            </w:r>
          </w:p>
          <w:p w:rsidR="00850EA1" w:rsidRPr="00850EA1" w:rsidRDefault="00850EA1" w:rsidP="00850E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«Старшие»: 2000 и старше (1 и 2 год обучения)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Определение групп по годам обучения:</w:t>
            </w:r>
          </w:p>
          <w:p w:rsidR="00850EA1" w:rsidRPr="00850EA1" w:rsidRDefault="00850EA1" w:rsidP="00850E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1-йгод обучения – спортсмены, начавшие заниматься скалолазанием с сентября 2016 года;</w:t>
            </w:r>
          </w:p>
          <w:p w:rsidR="00850EA1" w:rsidRPr="00850EA1" w:rsidRDefault="00850EA1" w:rsidP="00850E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2-й год обучения – спортсмены, начавшие заниматься скалолазанием с 2015 года.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Результаты юношей и девушек учитываются раздельно.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6. РАСХОДЫ И НАГРАЖДЕНИЕ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           Расходы по командированию участников несут командирующие организации. Победители и призеры соревнований награждаются грамотами и медалями ГСК. Спонсорами могут быть предоставлены подарки для призеров и победителей соревнований.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7. ОБЕСПЕЧЕНИЕ БЕЗОПАСНОСТИ УЧАСТНИКОВ И ЗРИТЕЛЕЙ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            В целях обеспечения безопасности зрителей и участников спортивные соревнования проводятся на скальном тренажёре «Юбилейный», принятый к эксплуатации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комиссией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,К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омиссия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подтверждает акт технического обслуживания о готовности спортсооружения к проведению </w:t>
            </w:r>
            <w:proofErr w:type="spell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мероприятийв</w:t>
            </w:r>
            <w:proofErr w:type="spell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соответствии с положением о мерах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Участие спортсменов в соревнованиях осуществляется только при наличии договора (оригинала) о страховании жизни и здоровья от несчастных случаев, </w:t>
            </w:r>
            <w:proofErr w:type="gramStart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который</w:t>
            </w:r>
            <w:proofErr w:type="gramEnd"/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 xml:space="preserve"> предоставляется спортсменом в регистрационную комиссию.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  <w:t> </w:t>
            </w:r>
          </w:p>
          <w:p w:rsidR="00850EA1" w:rsidRPr="00850EA1" w:rsidRDefault="00850EA1" w:rsidP="00850EA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val="ru-RU" w:eastAsia="ru-RU" w:bidi="ar-SA"/>
              </w:rPr>
            </w:pPr>
            <w:r w:rsidRPr="00850EA1">
              <w:rPr>
                <w:rFonts w:ascii="Verdana" w:eastAsia="Times New Roman" w:hAnsi="Verdana" w:cs="Times New Roman"/>
                <w:b/>
                <w:bCs/>
                <w:sz w:val="18"/>
                <w:lang w:val="ru-RU" w:eastAsia="ru-RU" w:bidi="ar-SA"/>
              </w:rPr>
              <w:t>ДАННОЕ ПОЛОЖЕНИЕ ЯВЛЯЕТСЯ ВЫЗОВОМ НАСОРЕВНОВАНИЯ</w:t>
            </w:r>
          </w:p>
        </w:tc>
      </w:tr>
    </w:tbl>
    <w:p w:rsidR="00531A60" w:rsidRPr="00850EA1" w:rsidRDefault="00531A60">
      <w:pPr>
        <w:rPr>
          <w:lang w:val="ru-RU"/>
        </w:rPr>
      </w:pPr>
    </w:p>
    <w:sectPr w:rsidR="00531A60" w:rsidRPr="00850EA1" w:rsidSect="0053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0D58"/>
    <w:multiLevelType w:val="multilevel"/>
    <w:tmpl w:val="45D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13303"/>
    <w:multiLevelType w:val="multilevel"/>
    <w:tmpl w:val="0E1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0EA1"/>
    <w:rsid w:val="000169A9"/>
    <w:rsid w:val="00054A0D"/>
    <w:rsid w:val="000F1F6E"/>
    <w:rsid w:val="0018379C"/>
    <w:rsid w:val="003A5CC7"/>
    <w:rsid w:val="004D4675"/>
    <w:rsid w:val="00531A60"/>
    <w:rsid w:val="00592FB7"/>
    <w:rsid w:val="005E2416"/>
    <w:rsid w:val="007779EB"/>
    <w:rsid w:val="00850EA1"/>
    <w:rsid w:val="009837EE"/>
    <w:rsid w:val="00B55D2A"/>
    <w:rsid w:val="00F3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КЛАССИКА"/>
    <w:qFormat/>
    <w:rsid w:val="000169A9"/>
    <w:pPr>
      <w:jc w:val="both"/>
    </w:pPr>
    <w:rPr>
      <w:rFonts w:ascii="Times New Roman" w:hAnsi="Times New Roman"/>
      <w:sz w:val="28"/>
    </w:rPr>
  </w:style>
  <w:style w:type="paragraph" w:styleId="1">
    <w:name w:val="heading 1"/>
    <w:aliases w:val="Катин"/>
    <w:basedOn w:val="a"/>
    <w:next w:val="a"/>
    <w:link w:val="10"/>
    <w:uiPriority w:val="9"/>
    <w:qFormat/>
    <w:rsid w:val="004D4675"/>
    <w:pPr>
      <w:spacing w:before="480" w:after="0"/>
      <w:contextualSpacing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F6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F6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F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F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F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6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F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F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тин Знак"/>
    <w:basedOn w:val="a0"/>
    <w:link w:val="1"/>
    <w:uiPriority w:val="9"/>
    <w:rsid w:val="004D467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1F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1F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F1F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F1F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0F1F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0F1F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0F1F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F1F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0F1F6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1F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1F6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1F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0F1F6E"/>
    <w:rPr>
      <w:b/>
      <w:bCs/>
    </w:rPr>
  </w:style>
  <w:style w:type="character" w:styleId="a8">
    <w:name w:val="Emphasis"/>
    <w:uiPriority w:val="20"/>
    <w:qFormat/>
    <w:rsid w:val="000F1F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0F1F6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1F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1F6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F1F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F1F6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F1F6E"/>
    <w:rPr>
      <w:b/>
      <w:bCs/>
      <w:i/>
      <w:iCs/>
    </w:rPr>
  </w:style>
  <w:style w:type="character" w:styleId="ad">
    <w:name w:val="Subtle Emphasis"/>
    <w:uiPriority w:val="19"/>
    <w:qFormat/>
    <w:rsid w:val="000F1F6E"/>
    <w:rPr>
      <w:i/>
      <w:iCs/>
    </w:rPr>
  </w:style>
  <w:style w:type="character" w:styleId="ae">
    <w:name w:val="Intense Emphasis"/>
    <w:uiPriority w:val="21"/>
    <w:qFormat/>
    <w:rsid w:val="000F1F6E"/>
    <w:rPr>
      <w:b/>
      <w:bCs/>
    </w:rPr>
  </w:style>
  <w:style w:type="character" w:styleId="af">
    <w:name w:val="Subtle Reference"/>
    <w:uiPriority w:val="31"/>
    <w:qFormat/>
    <w:rsid w:val="000F1F6E"/>
    <w:rPr>
      <w:smallCaps/>
    </w:rPr>
  </w:style>
  <w:style w:type="character" w:styleId="af0">
    <w:name w:val="Intense Reference"/>
    <w:uiPriority w:val="32"/>
    <w:qFormat/>
    <w:rsid w:val="000F1F6E"/>
    <w:rPr>
      <w:smallCaps/>
      <w:spacing w:val="5"/>
      <w:u w:val="single"/>
    </w:rPr>
  </w:style>
  <w:style w:type="character" w:styleId="af1">
    <w:name w:val="Book Title"/>
    <w:uiPriority w:val="33"/>
    <w:qFormat/>
    <w:rsid w:val="000F1F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F1F6E"/>
    <w:pPr>
      <w:outlineLvl w:val="9"/>
    </w:pPr>
  </w:style>
  <w:style w:type="paragraph" w:styleId="af3">
    <w:name w:val="Normal (Web)"/>
    <w:basedOn w:val="a"/>
    <w:uiPriority w:val="99"/>
    <w:unhideWhenUsed/>
    <w:rsid w:val="00850EA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50EA1"/>
  </w:style>
  <w:style w:type="character" w:styleId="af4">
    <w:name w:val="Hyperlink"/>
    <w:basedOn w:val="a0"/>
    <w:uiPriority w:val="99"/>
    <w:semiHidden/>
    <w:unhideWhenUsed/>
    <w:rsid w:val="00850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FFFF9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58265388" TargetMode="External"/><Relationship Id="rId5" Type="http://schemas.openxmlformats.org/officeDocument/2006/relationships/hyperlink" Target="mailto:krylads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2016-10-22T07:18:00Z</dcterms:created>
  <dcterms:modified xsi:type="dcterms:W3CDTF">2016-10-22T07:18:00Z</dcterms:modified>
</cp:coreProperties>
</file>